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447CBC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447CBC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447CBC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447CBC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447CBC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447CBC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5758842A" w:rsidR="00E979B4" w:rsidRPr="00447CBC" w:rsidRDefault="00FF13F6" w:rsidP="00E67935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447CB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Virtual Learning Administrator</w:t>
            </w:r>
          </w:p>
        </w:tc>
      </w:tr>
      <w:tr w:rsidR="00D5734D" w:rsidRPr="00447CBC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447CBC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6DF738ED" w:rsidR="00F6463F" w:rsidRPr="00447CBC" w:rsidRDefault="005F4B42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447CB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OS2</w:t>
            </w:r>
          </w:p>
        </w:tc>
      </w:tr>
      <w:tr w:rsidR="00C90D3F" w:rsidRPr="00447CBC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447CBC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3469F3D7" w:rsidR="00C90D3F" w:rsidRPr="00447CBC" w:rsidRDefault="00DC29E1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447CB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Virtual Support Manager</w:t>
            </w:r>
          </w:p>
        </w:tc>
      </w:tr>
      <w:tr w:rsidR="00D5734D" w:rsidRPr="00447CBC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447CB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51DF3199" w:rsidR="00E116E7" w:rsidRPr="00447CBC" w:rsidRDefault="00DC29E1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Home Based – Travel to London when required</w:t>
            </w:r>
          </w:p>
        </w:tc>
      </w:tr>
      <w:tr w:rsidR="00D5734D" w:rsidRPr="00447CBC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447CB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64980A56" w:rsidR="00E116E7" w:rsidRPr="00447CBC" w:rsidRDefault="00DC29E1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IT</w:t>
            </w:r>
          </w:p>
        </w:tc>
      </w:tr>
      <w:tr w:rsidR="00D5734D" w:rsidRPr="00447CBC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447CBC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447CBC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447CBC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447CBC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447CBC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447CBC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447CBC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447CBC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447CBC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72A9FE39" w14:textId="77777777" w:rsidR="003403A6" w:rsidRDefault="00AC6410" w:rsidP="00B9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Provide administration and technical support to our internal and external customers attending virtual training via an online conferencing platform.</w:t>
            </w:r>
          </w:p>
          <w:p w14:paraId="5C50666E" w14:textId="3E59E855" w:rsidR="00447CBC" w:rsidRPr="00447CBC" w:rsidRDefault="00447CBC" w:rsidP="00B9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D5734D" w:rsidRPr="00447CBC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447CB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3576B6CB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Administration of sessions – setup, modifying and cancelling</w:t>
            </w:r>
          </w:p>
          <w:p w14:paraId="264F6C81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Host and Support sessions</w:t>
            </w:r>
          </w:p>
          <w:p w14:paraId="500253C6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Ownership of technical issues, escalating when required</w:t>
            </w:r>
          </w:p>
          <w:p w14:paraId="0454B4A4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Provide Reports and recordings to internal and external customers</w:t>
            </w:r>
          </w:p>
          <w:p w14:paraId="40A2A5A9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Monitor and resolve email enquiries </w:t>
            </w:r>
          </w:p>
          <w:p w14:paraId="3ABA1312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Communicating with different teams </w:t>
            </w:r>
          </w:p>
          <w:p w14:paraId="0F7A68BE" w14:textId="77777777" w:rsidR="00796A92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Session updates</w:t>
            </w:r>
          </w:p>
          <w:p w14:paraId="27B73885" w14:textId="1EDEA6B9" w:rsidR="005E2A26" w:rsidRPr="00447CBC" w:rsidRDefault="00796A92" w:rsidP="00796A92">
            <w:pPr>
              <w:pStyle w:val="ListParagraph"/>
              <w:numPr>
                <w:ilvl w:val="0"/>
                <w:numId w:val="13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Upskill trainers on virtual delivery</w:t>
            </w:r>
          </w:p>
        </w:tc>
      </w:tr>
      <w:tr w:rsidR="00D5734D" w:rsidRPr="00447CBC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447CB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4124FEE6" w14:textId="77777777" w:rsidR="00447CBC" w:rsidRPr="00447CBC" w:rsidRDefault="00447CBC" w:rsidP="00447CBC">
            <w:pPr>
              <w:pStyle w:val="ListParagraph"/>
              <w:numPr>
                <w:ilvl w:val="0"/>
                <w:numId w:val="11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Customer Service</w:t>
            </w:r>
          </w:p>
          <w:p w14:paraId="005B3FB0" w14:textId="2DDE0B5D" w:rsidR="00787D81" w:rsidRPr="00447CBC" w:rsidRDefault="00447CBC" w:rsidP="00447CBC">
            <w:pPr>
              <w:pStyle w:val="ListParagraph"/>
              <w:numPr>
                <w:ilvl w:val="0"/>
                <w:numId w:val="11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Experience using (including as an attendee) online conferencing platforms such as Cisco Webex, </w:t>
            </w:r>
            <w:proofErr w:type="spellStart"/>
            <w:r w:rsidRPr="00447CBC">
              <w:rPr>
                <w:rFonts w:ascii="Figtree" w:hAnsi="Figtree"/>
                <w:sz w:val="22"/>
                <w:szCs w:val="22"/>
              </w:rPr>
              <w:t>MSTeams</w:t>
            </w:r>
            <w:proofErr w:type="spellEnd"/>
            <w:r w:rsidRPr="00447CBC">
              <w:rPr>
                <w:rFonts w:ascii="Figtree" w:hAnsi="Figtree"/>
                <w:sz w:val="22"/>
                <w:szCs w:val="22"/>
              </w:rPr>
              <w:t>, Zoom.</w:t>
            </w:r>
          </w:p>
        </w:tc>
      </w:tr>
      <w:tr w:rsidR="00291548" w:rsidRPr="00447CBC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447CBC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Key </w:t>
            </w:r>
            <w:r w:rsidR="00B6130E" w:rsidRPr="00447CBC">
              <w:rPr>
                <w:rFonts w:ascii="Figtree" w:hAnsi="Figtree"/>
                <w:sz w:val="22"/>
                <w:szCs w:val="22"/>
              </w:rPr>
              <w:t>Competencies</w:t>
            </w:r>
            <w:r w:rsidRPr="00447CBC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0F934F9F" w14:textId="77777777" w:rsidR="00447CBC" w:rsidRPr="00447CBC" w:rsidRDefault="00447CBC" w:rsidP="00447CBC">
            <w:pPr>
              <w:pStyle w:val="ListParagraph"/>
              <w:numPr>
                <w:ilvl w:val="0"/>
                <w:numId w:val="1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447CBC">
              <w:rPr>
                <w:rFonts w:ascii="Figtree" w:hAnsi="Figtree" w:cs="Segoe UI"/>
                <w:sz w:val="22"/>
                <w:szCs w:val="22"/>
              </w:rPr>
              <w:t>Online conferencing platforms – attendee and/or administrator</w:t>
            </w:r>
          </w:p>
          <w:p w14:paraId="4FFA3584" w14:textId="216248A0" w:rsidR="00447CBC" w:rsidRPr="00447CBC" w:rsidRDefault="00447CBC" w:rsidP="00447CBC">
            <w:pPr>
              <w:pStyle w:val="ListParagraph"/>
              <w:numPr>
                <w:ilvl w:val="0"/>
                <w:numId w:val="12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 w:cs="Segoe UI"/>
                <w:kern w:val="0"/>
                <w:sz w:val="22"/>
                <w:szCs w:val="22"/>
                <w14:ligatures w14:val="none"/>
              </w:rPr>
              <w:t>Office applications – Excel, Outlook</w:t>
            </w:r>
          </w:p>
        </w:tc>
      </w:tr>
      <w:tr w:rsidR="00D5734D" w:rsidRPr="00447CBC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447CB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E11EB5" w:rsidRPr="00447CB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447CBC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447CBC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447CBC">
              <w:rPr>
                <w:rFonts w:ascii="Figtree" w:hAnsi="Figtree"/>
                <w:sz w:val="22"/>
                <w:szCs w:val="22"/>
              </w:rPr>
              <w:t>fastest-growing</w:t>
            </w:r>
            <w:proofErr w:type="gramEnd"/>
            <w:r w:rsidRPr="00447CBC">
              <w:rPr>
                <w:rFonts w:ascii="Figtree" w:hAnsi="Figtree"/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E11EB5" w:rsidRPr="00447CB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447CB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447CB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447CBC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</w:t>
            </w:r>
            <w:r w:rsidRPr="00447CBC">
              <w:rPr>
                <w:rFonts w:ascii="Figtree" w:hAnsi="Figtree"/>
                <w:sz w:val="22"/>
                <w:szCs w:val="22"/>
              </w:rPr>
              <w:lastRenderedPageBreak/>
              <w:t>from deep expertise across apprenticeships and instructor-led training,</w:t>
            </w:r>
            <w:r w:rsidRPr="00447CBC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447CBC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447CB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447CBC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447CBC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447CB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447CBC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447CBC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447CBC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447CBC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B0A0" w14:textId="77777777" w:rsidR="00FF682D" w:rsidRDefault="00FF682D" w:rsidP="007F513E">
      <w:r>
        <w:separator/>
      </w:r>
    </w:p>
  </w:endnote>
  <w:endnote w:type="continuationSeparator" w:id="0">
    <w:p w14:paraId="5FD79289" w14:textId="77777777" w:rsidR="00FF682D" w:rsidRDefault="00FF682D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B9EA" w14:textId="77777777" w:rsidR="00FF682D" w:rsidRDefault="00FF682D" w:rsidP="007F513E">
      <w:r>
        <w:separator/>
      </w:r>
    </w:p>
  </w:footnote>
  <w:footnote w:type="continuationSeparator" w:id="0">
    <w:p w14:paraId="147910B6" w14:textId="77777777" w:rsidR="00FF682D" w:rsidRDefault="00FF682D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1B4BF0"/>
    <w:multiLevelType w:val="hybridMultilevel"/>
    <w:tmpl w:val="ECD2D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27A3B"/>
    <w:multiLevelType w:val="hybridMultilevel"/>
    <w:tmpl w:val="14D8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F2605"/>
    <w:multiLevelType w:val="hybridMultilevel"/>
    <w:tmpl w:val="0B2E2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F0E66B5"/>
    <w:multiLevelType w:val="hybridMultilevel"/>
    <w:tmpl w:val="78D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6132B6"/>
    <w:multiLevelType w:val="hybridMultilevel"/>
    <w:tmpl w:val="11E8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B411B"/>
    <w:multiLevelType w:val="hybridMultilevel"/>
    <w:tmpl w:val="C10C5B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3112"/>
    <w:multiLevelType w:val="hybridMultilevel"/>
    <w:tmpl w:val="0EF29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40BC3"/>
    <w:multiLevelType w:val="hybridMultilevel"/>
    <w:tmpl w:val="B2F4A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9"/>
  </w:num>
  <w:num w:numId="2" w16cid:durableId="37897106">
    <w:abstractNumId w:val="2"/>
  </w:num>
  <w:num w:numId="3" w16cid:durableId="1509756976">
    <w:abstractNumId w:val="13"/>
  </w:num>
  <w:num w:numId="4" w16cid:durableId="1992630998">
    <w:abstractNumId w:val="0"/>
  </w:num>
  <w:num w:numId="5" w16cid:durableId="1589922319">
    <w:abstractNumId w:val="11"/>
  </w:num>
  <w:num w:numId="6" w16cid:durableId="380635671">
    <w:abstractNumId w:val="12"/>
  </w:num>
  <w:num w:numId="7" w16cid:durableId="2075270541">
    <w:abstractNumId w:val="7"/>
  </w:num>
  <w:num w:numId="8" w16cid:durableId="658967853">
    <w:abstractNumId w:val="19"/>
  </w:num>
  <w:num w:numId="9" w16cid:durableId="1582442330">
    <w:abstractNumId w:val="3"/>
  </w:num>
  <w:num w:numId="10" w16cid:durableId="1693529811">
    <w:abstractNumId w:val="17"/>
  </w:num>
  <w:num w:numId="11" w16cid:durableId="518272675">
    <w:abstractNumId w:val="4"/>
  </w:num>
  <w:num w:numId="12" w16cid:durableId="1960606690">
    <w:abstractNumId w:val="18"/>
  </w:num>
  <w:num w:numId="13" w16cid:durableId="553279518">
    <w:abstractNumId w:val="5"/>
  </w:num>
  <w:num w:numId="14" w16cid:durableId="938412335">
    <w:abstractNumId w:val="1"/>
  </w:num>
  <w:num w:numId="15" w16cid:durableId="411782348">
    <w:abstractNumId w:val="16"/>
  </w:num>
  <w:num w:numId="16" w16cid:durableId="919024308">
    <w:abstractNumId w:val="14"/>
  </w:num>
  <w:num w:numId="17" w16cid:durableId="1416973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1428440">
    <w:abstractNumId w:val="15"/>
  </w:num>
  <w:num w:numId="19" w16cid:durableId="24677433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814085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1391"/>
    <w:rsid w:val="000217FA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5FA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1BC"/>
    <w:rsid w:val="000419B4"/>
    <w:rsid w:val="000424E7"/>
    <w:rsid w:val="00042F8A"/>
    <w:rsid w:val="000439EF"/>
    <w:rsid w:val="00043ECA"/>
    <w:rsid w:val="0004480D"/>
    <w:rsid w:val="00044B2C"/>
    <w:rsid w:val="00045A19"/>
    <w:rsid w:val="00045E4B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0915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95B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440B"/>
    <w:rsid w:val="000B49ED"/>
    <w:rsid w:val="000B4F33"/>
    <w:rsid w:val="000B5536"/>
    <w:rsid w:val="000B6749"/>
    <w:rsid w:val="000B6956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2996"/>
    <w:rsid w:val="000F422D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28BD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6FD6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A67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47706"/>
    <w:rsid w:val="002513E6"/>
    <w:rsid w:val="00251BAC"/>
    <w:rsid w:val="00253FFD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A9E"/>
    <w:rsid w:val="0030372D"/>
    <w:rsid w:val="003041D2"/>
    <w:rsid w:val="003047DB"/>
    <w:rsid w:val="003073D2"/>
    <w:rsid w:val="0030790E"/>
    <w:rsid w:val="0031045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60F"/>
    <w:rsid w:val="00345EE0"/>
    <w:rsid w:val="003462C3"/>
    <w:rsid w:val="0034641A"/>
    <w:rsid w:val="0034679C"/>
    <w:rsid w:val="00346CF1"/>
    <w:rsid w:val="00346E89"/>
    <w:rsid w:val="0035011A"/>
    <w:rsid w:val="00350A19"/>
    <w:rsid w:val="00350FF2"/>
    <w:rsid w:val="00352A61"/>
    <w:rsid w:val="0035356E"/>
    <w:rsid w:val="003538C4"/>
    <w:rsid w:val="00353D34"/>
    <w:rsid w:val="00353E6E"/>
    <w:rsid w:val="003546F5"/>
    <w:rsid w:val="00354D1F"/>
    <w:rsid w:val="003559C5"/>
    <w:rsid w:val="00355DB4"/>
    <w:rsid w:val="003603BA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0893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0FB3"/>
    <w:rsid w:val="003C3138"/>
    <w:rsid w:val="003C31C3"/>
    <w:rsid w:val="003C436F"/>
    <w:rsid w:val="003C4BCE"/>
    <w:rsid w:val="003C4FF1"/>
    <w:rsid w:val="003D01F9"/>
    <w:rsid w:val="003D0F00"/>
    <w:rsid w:val="003D1822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13F8"/>
    <w:rsid w:val="003F26CF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11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47CBC"/>
    <w:rsid w:val="00450EA2"/>
    <w:rsid w:val="0045127B"/>
    <w:rsid w:val="0045248F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788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7D3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685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B68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2A26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4B42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2CD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7788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4FF"/>
    <w:rsid w:val="006D152D"/>
    <w:rsid w:val="006D1815"/>
    <w:rsid w:val="006D1D88"/>
    <w:rsid w:val="006D20DA"/>
    <w:rsid w:val="006D3E3A"/>
    <w:rsid w:val="006D5CFD"/>
    <w:rsid w:val="006D5D83"/>
    <w:rsid w:val="006D6816"/>
    <w:rsid w:val="006D6F7A"/>
    <w:rsid w:val="006D7267"/>
    <w:rsid w:val="006D7D79"/>
    <w:rsid w:val="006D7E49"/>
    <w:rsid w:val="006E0302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64FA"/>
    <w:rsid w:val="007678E2"/>
    <w:rsid w:val="00767E4B"/>
    <w:rsid w:val="00771A41"/>
    <w:rsid w:val="0077238A"/>
    <w:rsid w:val="00772D72"/>
    <w:rsid w:val="00773BCF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87D81"/>
    <w:rsid w:val="0079065C"/>
    <w:rsid w:val="0079280C"/>
    <w:rsid w:val="00794088"/>
    <w:rsid w:val="007947FE"/>
    <w:rsid w:val="00795EE4"/>
    <w:rsid w:val="0079632D"/>
    <w:rsid w:val="0079641E"/>
    <w:rsid w:val="007964FA"/>
    <w:rsid w:val="00796A92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2829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B74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70C9"/>
    <w:rsid w:val="008A7209"/>
    <w:rsid w:val="008B0794"/>
    <w:rsid w:val="008B1FEA"/>
    <w:rsid w:val="008B2619"/>
    <w:rsid w:val="008B2ADE"/>
    <w:rsid w:val="008B2DC8"/>
    <w:rsid w:val="008B3754"/>
    <w:rsid w:val="008B3933"/>
    <w:rsid w:val="008B5163"/>
    <w:rsid w:val="008B51D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66E6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6E2E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49D9"/>
    <w:rsid w:val="009252C1"/>
    <w:rsid w:val="009255E8"/>
    <w:rsid w:val="00925769"/>
    <w:rsid w:val="009258C2"/>
    <w:rsid w:val="009263AF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3DE7"/>
    <w:rsid w:val="00984449"/>
    <w:rsid w:val="00985D86"/>
    <w:rsid w:val="00987561"/>
    <w:rsid w:val="00990CA3"/>
    <w:rsid w:val="00990D42"/>
    <w:rsid w:val="0099348F"/>
    <w:rsid w:val="00995214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68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2F4B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13D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6410"/>
    <w:rsid w:val="00AC78B0"/>
    <w:rsid w:val="00AD02D1"/>
    <w:rsid w:val="00AD2A6A"/>
    <w:rsid w:val="00AD39F2"/>
    <w:rsid w:val="00AD3B98"/>
    <w:rsid w:val="00AD439E"/>
    <w:rsid w:val="00AD44B1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6635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57D3B"/>
    <w:rsid w:val="00C61691"/>
    <w:rsid w:val="00C62068"/>
    <w:rsid w:val="00C64552"/>
    <w:rsid w:val="00C64776"/>
    <w:rsid w:val="00C6576C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4303"/>
    <w:rsid w:val="00D0451B"/>
    <w:rsid w:val="00D04F09"/>
    <w:rsid w:val="00D055F1"/>
    <w:rsid w:val="00D06B0B"/>
    <w:rsid w:val="00D07261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012A"/>
    <w:rsid w:val="00D80530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336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9E1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590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720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67935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4958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1ED2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4B05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3F6"/>
    <w:rsid w:val="00FF1A1A"/>
    <w:rsid w:val="00FF2434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2026-07-02T11:17:00Z</dcterms:created>
  <dcterms:modified xsi:type="dcterms:W3CDTF">2026-07-02T11:17:00Z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